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D" w:rsidRDefault="00375486">
      <w:pPr>
        <w:pStyle w:val="1"/>
        <w:spacing w:before="71"/>
        <w:ind w:firstLine="0"/>
      </w:pPr>
      <w:bookmarkStart w:id="0" w:name="_GoBack"/>
      <w:r>
        <w:t>Психологическая</w:t>
      </w:r>
      <w:r>
        <w:rPr>
          <w:spacing w:val="-14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школе</w:t>
      </w:r>
    </w:p>
    <w:bookmarkEnd w:id="0"/>
    <w:p w:rsidR="00AA100D" w:rsidRDefault="00375486">
      <w:pPr>
        <w:pStyle w:val="a3"/>
        <w:spacing w:before="181"/>
        <w:ind w:left="1561"/>
      </w:pPr>
      <w:r>
        <w:t>Основной</w:t>
      </w:r>
      <w:r>
        <w:rPr>
          <w:spacing w:val="-11"/>
        </w:rPr>
        <w:t xml:space="preserve"> </w:t>
      </w:r>
      <w:r>
        <w:t>причиной</w:t>
      </w:r>
      <w:r>
        <w:rPr>
          <w:spacing w:val="-11"/>
        </w:rPr>
        <w:t xml:space="preserve"> </w:t>
      </w:r>
      <w:r>
        <w:t>неуспеваемости</w:t>
      </w:r>
      <w:r>
        <w:rPr>
          <w:spacing w:val="-8"/>
        </w:rPr>
        <w:t xml:space="preserve"> </w:t>
      </w:r>
      <w:r>
        <w:t>большинства</w:t>
      </w:r>
      <w:r>
        <w:rPr>
          <w:spacing w:val="-9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rPr>
          <w:spacing w:val="-2"/>
        </w:rPr>
        <w:t>является</w:t>
      </w:r>
    </w:p>
    <w:p w:rsidR="00AA100D" w:rsidRDefault="00375486">
      <w:pPr>
        <w:pStyle w:val="a3"/>
        <w:spacing w:before="162" w:line="360" w:lineRule="auto"/>
        <w:ind w:right="246"/>
      </w:pPr>
      <w:r>
        <w:t>своего</w:t>
      </w:r>
      <w:r>
        <w:rPr>
          <w:spacing w:val="-4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"незрелость",</w:t>
      </w:r>
      <w:r>
        <w:rPr>
          <w:spacing w:val="-5"/>
        </w:rPr>
        <w:t xml:space="preserve"> </w:t>
      </w:r>
      <w:r>
        <w:t>недостаточная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сложному</w:t>
      </w:r>
      <w:r>
        <w:rPr>
          <w:spacing w:val="-8"/>
        </w:rPr>
        <w:t xml:space="preserve"> </w:t>
      </w:r>
      <w:r>
        <w:t>процессу обучения. Чрезвычайно важно своевременное выявление такого рода незрелости детей, так как возможно более полное ее преодоление еще в дошкольном возрасте, что позволит предупредить с</w:t>
      </w:r>
      <w:r>
        <w:t>амо возникновение многих проблем.</w:t>
      </w:r>
    </w:p>
    <w:p w:rsidR="00AA100D" w:rsidRDefault="00375486">
      <w:pPr>
        <w:pStyle w:val="a3"/>
        <w:spacing w:before="1" w:line="360" w:lineRule="auto"/>
        <w:ind w:right="246" w:firstLine="556"/>
        <w:jc w:val="both"/>
      </w:pPr>
      <w:r>
        <w:t>Высокие требования жизни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в соответствие требованиям жизни. В этом с</w:t>
      </w:r>
      <w:r>
        <w:t>мысле проблема готовности дошкольников к обучению в школе приобретает особое значение. С ее решением связано определение целей и принципов организации обучения и воспитания в дошкольных учреждениях. В тоже время от ее решения зависит успешность последующег</w:t>
      </w:r>
      <w:r>
        <w:t>о обучения детей в школе.</w:t>
      </w:r>
    </w:p>
    <w:p w:rsidR="00AA100D" w:rsidRDefault="00375486">
      <w:pPr>
        <w:pStyle w:val="a3"/>
        <w:spacing w:line="360" w:lineRule="auto"/>
        <w:ind w:right="247" w:firstLine="559"/>
        <w:jc w:val="both"/>
      </w:pPr>
      <w:r>
        <w:t>Основной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 обучению является профилактика школьной неуспеваемости и дезадаптации. Для успешного решения этой цели в последнее время создаются различные классы, в задачу которы</w:t>
      </w:r>
      <w:r>
        <w:t>х входит осуществление индивидуального подхода в обучении по отношению к детям как готовым, так и не готовым к школе.</w:t>
      </w:r>
    </w:p>
    <w:p w:rsidR="00AA100D" w:rsidRDefault="00375486">
      <w:pPr>
        <w:pStyle w:val="a3"/>
        <w:spacing w:line="360" w:lineRule="auto"/>
        <w:ind w:right="243" w:firstLine="559"/>
        <w:jc w:val="both"/>
      </w:pPr>
      <w:r>
        <w:t>Психологическая готовность к школе - целостное образование. Отставание в развитии одного компонента рано или поздно влечет за собой отстав</w:t>
      </w:r>
      <w:r>
        <w:t>ание или искажение в развитии других. Комплексные отклонения наблюдаются и в тех случаях, когда исходная психологическая готовность к школьному обучению может быть достаточно высокой, но в силу некоторых личностных особенностей дети испытывают значительные</w:t>
      </w:r>
      <w:r>
        <w:t xml:space="preserve"> трудности в </w:t>
      </w:r>
      <w:r>
        <w:rPr>
          <w:spacing w:val="-2"/>
        </w:rPr>
        <w:t>учении.</w:t>
      </w:r>
    </w:p>
    <w:p w:rsidR="00AA100D" w:rsidRDefault="00375486">
      <w:pPr>
        <w:pStyle w:val="a3"/>
        <w:spacing w:before="2" w:line="360" w:lineRule="auto"/>
        <w:ind w:right="247" w:firstLine="559"/>
        <w:jc w:val="both"/>
      </w:pPr>
      <w:r>
        <w:t>При поступлении детей в школу часто выявляется недостаточная сформированность</w:t>
      </w:r>
      <w:r>
        <w:rPr>
          <w:spacing w:val="53"/>
          <w:w w:val="150"/>
        </w:rPr>
        <w:t xml:space="preserve">  </w:t>
      </w:r>
      <w:r>
        <w:t>какого-либо</w:t>
      </w:r>
      <w:r>
        <w:rPr>
          <w:spacing w:val="57"/>
          <w:w w:val="150"/>
        </w:rPr>
        <w:t xml:space="preserve">  </w:t>
      </w:r>
      <w:r>
        <w:t>одного</w:t>
      </w:r>
      <w:r>
        <w:rPr>
          <w:spacing w:val="57"/>
          <w:w w:val="150"/>
        </w:rPr>
        <w:t xml:space="preserve">  </w:t>
      </w:r>
      <w:r>
        <w:t>компонента</w:t>
      </w:r>
      <w:r>
        <w:rPr>
          <w:spacing w:val="56"/>
          <w:w w:val="150"/>
        </w:rPr>
        <w:t xml:space="preserve">  </w:t>
      </w:r>
      <w:r>
        <w:rPr>
          <w:spacing w:val="-2"/>
        </w:rPr>
        <w:t>психологической</w:t>
      </w:r>
    </w:p>
    <w:p w:rsidR="00AA100D" w:rsidRDefault="00AA100D">
      <w:pPr>
        <w:spacing w:line="360" w:lineRule="auto"/>
        <w:jc w:val="both"/>
        <w:sectPr w:rsidR="00AA100D" w:rsidSect="00FA3319">
          <w:footerReference w:type="default" r:id="rId8"/>
          <w:pgSz w:w="11910" w:h="16840"/>
          <w:pgMar w:top="709" w:right="600" w:bottom="600" w:left="700" w:header="0" w:footer="407" w:gutter="0"/>
          <w:cols w:space="720"/>
        </w:sectPr>
      </w:pPr>
    </w:p>
    <w:p w:rsidR="00AA100D" w:rsidRDefault="00375486">
      <w:pPr>
        <w:pStyle w:val="a3"/>
        <w:spacing w:before="67" w:line="362" w:lineRule="auto"/>
      </w:pPr>
      <w:r>
        <w:lastRenderedPageBreak/>
        <w:t>готовности.</w:t>
      </w:r>
      <w:r>
        <w:rPr>
          <w:spacing w:val="80"/>
        </w:rPr>
        <w:t xml:space="preserve"> </w:t>
      </w:r>
      <w:r>
        <w:t>Многие</w:t>
      </w:r>
      <w:r>
        <w:rPr>
          <w:spacing w:val="80"/>
        </w:rPr>
        <w:t xml:space="preserve"> </w:t>
      </w:r>
      <w:r>
        <w:t>педагоги</w:t>
      </w:r>
      <w:r>
        <w:rPr>
          <w:spacing w:val="80"/>
        </w:rPr>
        <w:t xml:space="preserve"> </w:t>
      </w:r>
      <w:r>
        <w:t>считают,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легче</w:t>
      </w:r>
      <w:r>
        <w:rPr>
          <w:spacing w:val="80"/>
        </w:rPr>
        <w:t xml:space="preserve"> </w:t>
      </w:r>
      <w:r>
        <w:t>развить интеллектуальные механизмы, чем личностные.</w:t>
      </w:r>
    </w:p>
    <w:p w:rsidR="00AA100D" w:rsidRDefault="00375486">
      <w:pPr>
        <w:pStyle w:val="a3"/>
        <w:spacing w:line="360" w:lineRule="auto"/>
        <w:ind w:right="246" w:firstLine="556"/>
      </w:pPr>
      <w:r>
        <w:t>Часто</w:t>
      </w:r>
      <w:r>
        <w:rPr>
          <w:spacing w:val="-2"/>
        </w:rPr>
        <w:t xml:space="preserve"> </w:t>
      </w:r>
      <w:r>
        <w:t>считается,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7-летнего</w:t>
      </w:r>
      <w:r>
        <w:rPr>
          <w:spacing w:val="-2"/>
        </w:rPr>
        <w:t xml:space="preserve"> </w:t>
      </w:r>
      <w:r>
        <w:t>(а</w:t>
      </w:r>
      <w:r>
        <w:rPr>
          <w:spacing w:val="-4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6-летнего) возраста вопрос готовности ребенка к школе решится сам собой, и родители бывают очень разочарованы, когда на предварительном собеседо</w:t>
      </w:r>
      <w:r>
        <w:t>вании слышат, что их ребенок не подготовлен к школе.</w:t>
      </w:r>
    </w:p>
    <w:p w:rsidR="00AA100D" w:rsidRDefault="00375486">
      <w:pPr>
        <w:pStyle w:val="a3"/>
        <w:spacing w:line="360" w:lineRule="auto"/>
        <w:ind w:firstLine="703"/>
      </w:pPr>
      <w:r>
        <w:t>Так как путь развития каждого ребенка очень индивидуален, то к школьному</w:t>
      </w:r>
      <w:r>
        <w:rPr>
          <w:spacing w:val="-7"/>
        </w:rPr>
        <w:t xml:space="preserve"> </w:t>
      </w:r>
      <w:r>
        <w:t>возрасту,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приходят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совершенно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багажом</w:t>
      </w:r>
      <w:r>
        <w:rPr>
          <w:spacing w:val="-6"/>
        </w:rPr>
        <w:t xml:space="preserve"> </w:t>
      </w:r>
      <w:r>
        <w:t>опыта - знаниями, умениями, навыками, привычками.</w:t>
      </w:r>
    </w:p>
    <w:p w:rsidR="00AA100D" w:rsidRDefault="00375486">
      <w:pPr>
        <w:pStyle w:val="a3"/>
        <w:spacing w:line="360" w:lineRule="auto"/>
        <w:ind w:right="252" w:firstLine="556"/>
        <w:jc w:val="both"/>
      </w:pPr>
      <w:r>
        <w:t>Своевременная диагностика пс</w:t>
      </w:r>
      <w:r>
        <w:t>ихологической готовности ребенка к обучению в школе позволяет создать условия, благодаря которым успешно развиваются</w:t>
      </w:r>
      <w:r>
        <w:rPr>
          <w:spacing w:val="40"/>
        </w:rPr>
        <w:t xml:space="preserve"> </w:t>
      </w:r>
      <w:r>
        <w:t>те показатели психологической готовности, которые оказались недостаточно развитыми.</w:t>
      </w:r>
    </w:p>
    <w:p w:rsidR="00AA100D" w:rsidRDefault="00375486">
      <w:pPr>
        <w:pStyle w:val="a3"/>
        <w:spacing w:line="360" w:lineRule="auto"/>
        <w:ind w:right="252" w:firstLine="559"/>
        <w:jc w:val="both"/>
      </w:pPr>
      <w:r>
        <w:t>Одним из компонентов психологической готовности ребенка</w:t>
      </w:r>
      <w:r>
        <w:t xml:space="preserve"> к школе является интеллектуальная готовность, так как на ней базируется развитие всех психических функций.</w:t>
      </w:r>
    </w:p>
    <w:p w:rsidR="00AA100D" w:rsidRDefault="00375486">
      <w:pPr>
        <w:pStyle w:val="a3"/>
        <w:spacing w:line="360" w:lineRule="auto"/>
        <w:ind w:right="244" w:firstLine="556"/>
        <w:jc w:val="both"/>
      </w:pPr>
      <w:r>
        <w:t>У ребенка, интеллектуально неготового к школе может появиться ряд проблем при обучении, так как возможные нарушения речи,</w:t>
      </w:r>
      <w:r>
        <w:rPr>
          <w:spacing w:val="40"/>
        </w:rPr>
        <w:t xml:space="preserve"> </w:t>
      </w:r>
      <w:r>
        <w:t>неумение понимать и выполн</w:t>
      </w:r>
      <w:r>
        <w:t>ять требования учителя, неспособность сконцентрироваться на уроке и другие проблемы могут стать основанием</w:t>
      </w:r>
      <w:r>
        <w:rPr>
          <w:spacing w:val="-1"/>
        </w:rPr>
        <w:t xml:space="preserve"> </w:t>
      </w:r>
      <w:r>
        <w:t>для плохого восприятия учебного материала, его неусвоения. Это может быть причиной для оставления ребенка на второй год, отнесения его к числу отстаю</w:t>
      </w:r>
      <w:r>
        <w:t>щих учеников. Необходимо знать и выявлять особенности интеллектуальной готовности при поступлении ребенка в школу, чтобы знать, на что ориентироваться при обучении того или иного ребенка, учитывать его особенности.</w:t>
      </w:r>
    </w:p>
    <w:p w:rsidR="00AA100D" w:rsidRDefault="00375486">
      <w:pPr>
        <w:pStyle w:val="a3"/>
        <w:spacing w:line="360" w:lineRule="auto"/>
        <w:ind w:right="254" w:firstLine="559"/>
        <w:jc w:val="both"/>
      </w:pPr>
      <w:r>
        <w:t>Поэтому исследование интеллектуальной гот</w:t>
      </w:r>
      <w:r>
        <w:t>овности также является немаловажным аспектом готовности ребенка к школе.</w:t>
      </w:r>
    </w:p>
    <w:p w:rsidR="00AA100D" w:rsidRDefault="00AA100D">
      <w:pPr>
        <w:spacing w:line="360" w:lineRule="auto"/>
        <w:jc w:val="both"/>
        <w:sectPr w:rsidR="00AA100D">
          <w:pgSz w:w="11910" w:h="16840"/>
          <w:pgMar w:top="1040" w:right="600" w:bottom="600" w:left="700" w:header="0" w:footer="407" w:gutter="0"/>
          <w:cols w:space="720"/>
        </w:sectPr>
      </w:pPr>
    </w:p>
    <w:p w:rsidR="00AA100D" w:rsidRDefault="00375486">
      <w:pPr>
        <w:pStyle w:val="2"/>
        <w:ind w:left="1906"/>
        <w:jc w:val="both"/>
      </w:pPr>
      <w:r>
        <w:lastRenderedPageBreak/>
        <w:t>Понятие</w:t>
      </w:r>
      <w:r>
        <w:rPr>
          <w:spacing w:val="-8"/>
        </w:rPr>
        <w:t xml:space="preserve"> </w:t>
      </w:r>
      <w:r>
        <w:t>психологической</w:t>
      </w:r>
      <w:r>
        <w:rPr>
          <w:spacing w:val="-7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школе</w:t>
      </w:r>
    </w:p>
    <w:p w:rsidR="00AA100D" w:rsidRDefault="00375486">
      <w:pPr>
        <w:pStyle w:val="a3"/>
        <w:spacing w:before="158" w:line="360" w:lineRule="auto"/>
        <w:ind w:right="243" w:firstLine="559"/>
        <w:jc w:val="both"/>
      </w:pPr>
      <w:r>
        <w:t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Психологическая готовность ребенка к школь</w:t>
      </w:r>
      <w:r>
        <w:t xml:space="preserve">ному обучению - это один из важнейших итогов психического развития в период дошкольного </w:t>
      </w:r>
      <w:r>
        <w:rPr>
          <w:spacing w:val="-2"/>
        </w:rPr>
        <w:t>детства.</w:t>
      </w:r>
    </w:p>
    <w:p w:rsidR="00AA100D" w:rsidRDefault="00375486">
      <w:pPr>
        <w:pStyle w:val="a3"/>
        <w:spacing w:line="360" w:lineRule="auto"/>
        <w:ind w:right="249" w:firstLine="556"/>
        <w:jc w:val="both"/>
      </w:pPr>
      <w:r>
        <w:t>Выделяется мотивационная, эмоционально-волевая, коммуникативная и интеллектуальная готовность ребенка к школе.</w:t>
      </w:r>
    </w:p>
    <w:p w:rsidR="00AA100D" w:rsidRDefault="00375486">
      <w:pPr>
        <w:pStyle w:val="a3"/>
        <w:spacing w:before="1" w:line="360" w:lineRule="auto"/>
        <w:ind w:right="245" w:firstLine="556"/>
        <w:jc w:val="both"/>
      </w:pPr>
      <w:r>
        <w:rPr>
          <w:b/>
        </w:rPr>
        <w:t xml:space="preserve">Под мотивационной готовностью </w:t>
      </w:r>
      <w:r>
        <w:t>понимается способность ставить перед собой определенные цели, стремление к чему-либо, развитие продуктивной учебной</w:t>
      </w:r>
      <w:r>
        <w:rPr>
          <w:spacing w:val="40"/>
        </w:rPr>
        <w:t xml:space="preserve"> </w:t>
      </w:r>
      <w:r>
        <w:t>деятельности.</w:t>
      </w:r>
    </w:p>
    <w:p w:rsidR="00AA100D" w:rsidRDefault="00375486">
      <w:pPr>
        <w:pStyle w:val="a3"/>
        <w:spacing w:line="360" w:lineRule="auto"/>
        <w:ind w:right="247" w:firstLine="556"/>
        <w:jc w:val="both"/>
      </w:pPr>
      <w:r>
        <w:t>Чтобы ребенок успешно учился он, прежде всего, должен стремиться к новой школьной жизни, к «серьезным» занятиям, «ответственны</w:t>
      </w:r>
      <w:r>
        <w:t>м» поручениям. Стремление ребенка занять новое социальное положение ведет</w:t>
      </w:r>
      <w:r>
        <w:rPr>
          <w:spacing w:val="40"/>
        </w:rPr>
        <w:t xml:space="preserve"> </w:t>
      </w:r>
      <w:r>
        <w:t>к образованию его внутренней позиции. Л.И.Божович характеризует это как центральное личностное новообразование, характеризующее личность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r>
        <w:rPr>
          <w:spacing w:val="-2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пове</w:t>
      </w:r>
      <w:r>
        <w:t>дение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ребенка и всю систему его отношений к действительности, к самому себе и окружающим людям.</w:t>
      </w:r>
    </w:p>
    <w:p w:rsidR="00AA100D" w:rsidRDefault="00375486">
      <w:pPr>
        <w:pStyle w:val="a3"/>
        <w:spacing w:line="360" w:lineRule="auto"/>
        <w:ind w:right="240" w:firstLine="556"/>
        <w:jc w:val="both"/>
      </w:pPr>
      <w:r>
        <w:t>С того момента, как в сознании ребенка представление о школе приобрело черты искомого образа жизни, можно говорить о том, что его внутренняя пози</w:t>
      </w:r>
      <w:r>
        <w:t>ция получила новое содержание - стала внутренней</w:t>
      </w:r>
      <w:r>
        <w:rPr>
          <w:spacing w:val="80"/>
        </w:rPr>
        <w:t xml:space="preserve"> </w:t>
      </w:r>
      <w:r>
        <w:t>позицией школьника. Наличие внутренней позиции школьника обнаруживается в том, что ребенок решительно отказывается от дошкольно- игрового, индивидуально-непосредственного способа существования и проявляет яр</w:t>
      </w:r>
      <w:r>
        <w:t>ко положительное отношение к школьно-учебной деятельности</w:t>
      </w:r>
      <w:r>
        <w:rPr>
          <w:spacing w:val="40"/>
        </w:rPr>
        <w:t xml:space="preserve"> </w:t>
      </w:r>
      <w:r>
        <w:t xml:space="preserve">в целом и особенно к тем ее сторонам, которые непосредственно связаны с </w:t>
      </w:r>
      <w:r>
        <w:rPr>
          <w:spacing w:val="-2"/>
        </w:rPr>
        <w:t>учением.</w:t>
      </w:r>
    </w:p>
    <w:p w:rsidR="00AA100D" w:rsidRDefault="00AA100D">
      <w:pPr>
        <w:spacing w:line="360" w:lineRule="auto"/>
        <w:jc w:val="both"/>
        <w:sectPr w:rsidR="00AA100D">
          <w:pgSz w:w="11910" w:h="16840"/>
          <w:pgMar w:top="1040" w:right="600" w:bottom="600" w:left="700" w:header="0" w:footer="407" w:gutter="0"/>
          <w:cols w:space="720"/>
        </w:sectPr>
      </w:pPr>
    </w:p>
    <w:p w:rsidR="00AA100D" w:rsidRDefault="00375486">
      <w:pPr>
        <w:pStyle w:val="a3"/>
        <w:spacing w:before="67" w:line="360" w:lineRule="auto"/>
        <w:ind w:right="248" w:firstLine="559"/>
        <w:jc w:val="both"/>
      </w:pPr>
      <w:r>
        <w:lastRenderedPageBreak/>
        <w:t>Такая положительная направленность ребенка на школу как на собственно учебное заведение - важнейшая</w:t>
      </w:r>
      <w:r>
        <w:t xml:space="preserve"> предпосылка благополучного вхождения его в школьно-учебную действительность, т.е. принятие им соответствующих школьных требований и полноценного включения в учебный процесс.</w:t>
      </w:r>
    </w:p>
    <w:p w:rsidR="00AA100D" w:rsidRDefault="00375486">
      <w:pPr>
        <w:pStyle w:val="a3"/>
        <w:spacing w:before="2" w:line="360" w:lineRule="auto"/>
        <w:ind w:right="242" w:firstLine="556"/>
        <w:jc w:val="both"/>
      </w:pPr>
      <w:r>
        <w:t>Мотивационная готовность к школе включает также определенное отношение к себе. Пр</w:t>
      </w:r>
      <w:r>
        <w:t>одуктивная учебная деятельность предполагает адекватное отношение ребенка к своим способностям, результатам работы, поведению, т.е.</w:t>
      </w:r>
      <w:r>
        <w:rPr>
          <w:spacing w:val="-2"/>
        </w:rPr>
        <w:t xml:space="preserve"> </w:t>
      </w:r>
      <w:r>
        <w:t>определенный уровень</w:t>
      </w:r>
      <w:r>
        <w:rPr>
          <w:spacing w:val="-3"/>
        </w:rPr>
        <w:t xml:space="preserve"> </w:t>
      </w:r>
      <w:r>
        <w:t>развития самосознания. О</w:t>
      </w:r>
      <w:r>
        <w:rPr>
          <w:spacing w:val="-1"/>
        </w:rPr>
        <w:t xml:space="preserve"> </w:t>
      </w:r>
      <w:r>
        <w:t>личностной готовности ребенка к школе обычно судят по его поведению на группов</w:t>
      </w:r>
      <w:r>
        <w:t>ых занятиях и во время беседы с психологом</w:t>
      </w:r>
    </w:p>
    <w:p w:rsidR="00AA100D" w:rsidRDefault="00375486">
      <w:pPr>
        <w:spacing w:line="360" w:lineRule="auto"/>
        <w:ind w:left="1002" w:right="246" w:firstLine="628"/>
        <w:jc w:val="both"/>
        <w:rPr>
          <w:sz w:val="28"/>
        </w:rPr>
      </w:pPr>
      <w:r>
        <w:rPr>
          <w:b/>
          <w:sz w:val="28"/>
        </w:rPr>
        <w:t>Под эмоционально-волевой готовностью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понимается как уменьшение импульсивных реакций, так и возможность длительное время выполнять не очень привлекательные задания.</w:t>
      </w:r>
    </w:p>
    <w:p w:rsidR="00AA100D" w:rsidRDefault="00375486">
      <w:pPr>
        <w:pStyle w:val="a3"/>
        <w:spacing w:before="1" w:after="13" w:line="360" w:lineRule="auto"/>
        <w:ind w:right="242" w:firstLine="556"/>
        <w:jc w:val="both"/>
      </w:pP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пер</w:t>
      </w:r>
      <w:r>
        <w:t>ед</w:t>
      </w:r>
      <w:r>
        <w:rPr>
          <w:spacing w:val="-5"/>
        </w:rPr>
        <w:t xml:space="preserve"> </w:t>
      </w:r>
      <w:r>
        <w:t>необходимостью преодоления возникающих трудностей и подчинения своих действий поставленной цели. Это приводит к тому, что он начинает сознательно контролировать себя, управлять своими внутренними и внешними действиями, эмоциями, своими познавательными п</w:t>
      </w:r>
      <w:r>
        <w:t>роцессами и поведением в целом. Это дает основание полагать, что уже в дошкольном возрасте возникает воля. Конечно, волевые действия дошкольников имеют свою специфику:</w:t>
      </w:r>
      <w:r>
        <w:rPr>
          <w:spacing w:val="63"/>
          <w:w w:val="150"/>
        </w:rPr>
        <w:t xml:space="preserve">  </w:t>
      </w:r>
      <w:r>
        <w:t>они</w:t>
      </w:r>
      <w:r>
        <w:rPr>
          <w:spacing w:val="63"/>
          <w:w w:val="150"/>
        </w:rPr>
        <w:t xml:space="preserve">  </w:t>
      </w:r>
      <w:r>
        <w:t>сосуществуют</w:t>
      </w:r>
      <w:r>
        <w:rPr>
          <w:spacing w:val="66"/>
          <w:w w:val="150"/>
        </w:rPr>
        <w:t xml:space="preserve">  </w:t>
      </w:r>
      <w:r>
        <w:t>с</w:t>
      </w:r>
      <w:r>
        <w:rPr>
          <w:spacing w:val="65"/>
          <w:w w:val="150"/>
        </w:rPr>
        <w:t xml:space="preserve">  </w:t>
      </w:r>
      <w:r>
        <w:t>действиями</w:t>
      </w:r>
      <w:r>
        <w:rPr>
          <w:spacing w:val="65"/>
          <w:w w:val="150"/>
        </w:rPr>
        <w:t xml:space="preserve">  </w:t>
      </w:r>
      <w:r>
        <w:rPr>
          <w:spacing w:val="-2"/>
        </w:rPr>
        <w:t>непреднамеренными,</w:t>
      </w:r>
    </w:p>
    <w:tbl>
      <w:tblPr>
        <w:tblStyle w:val="TableNormal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4941"/>
        <w:gridCol w:w="3171"/>
        <w:gridCol w:w="1346"/>
      </w:tblGrid>
      <w:tr w:rsidR="00AA100D">
        <w:trPr>
          <w:trHeight w:val="396"/>
        </w:trPr>
        <w:tc>
          <w:tcPr>
            <w:tcW w:w="4941" w:type="dxa"/>
          </w:tcPr>
          <w:p w:rsidR="00AA100D" w:rsidRDefault="00375486">
            <w:pPr>
              <w:pStyle w:val="TableParagraph"/>
              <w:tabs>
                <w:tab w:val="left" w:pos="2312"/>
                <w:tab w:val="left" w:pos="4391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импульсивными,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возникающими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под</w:t>
            </w:r>
          </w:p>
        </w:tc>
        <w:tc>
          <w:tcPr>
            <w:tcW w:w="3171" w:type="dxa"/>
          </w:tcPr>
          <w:p w:rsidR="00AA100D" w:rsidRDefault="00375486">
            <w:pPr>
              <w:pStyle w:val="TableParagraph"/>
              <w:tabs>
                <w:tab w:val="left" w:pos="1388"/>
              </w:tabs>
              <w:spacing w:line="311" w:lineRule="exact"/>
              <w:ind w:left="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влиянием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ситуативных</w:t>
            </w:r>
          </w:p>
        </w:tc>
        <w:tc>
          <w:tcPr>
            <w:tcW w:w="1346" w:type="dxa"/>
          </w:tcPr>
          <w:p w:rsidR="00AA100D" w:rsidRDefault="00375486">
            <w:pPr>
              <w:pStyle w:val="TableParagraph"/>
              <w:tabs>
                <w:tab w:val="left" w:pos="1024"/>
              </w:tabs>
              <w:spacing w:line="311" w:lineRule="exact"/>
              <w:ind w:left="0" w:right="4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чувств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AA100D">
        <w:trPr>
          <w:trHeight w:val="482"/>
        </w:trPr>
        <w:tc>
          <w:tcPr>
            <w:tcW w:w="4941" w:type="dxa"/>
          </w:tcPr>
          <w:p w:rsidR="00AA100D" w:rsidRDefault="00375486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желаний.</w:t>
            </w:r>
          </w:p>
        </w:tc>
        <w:tc>
          <w:tcPr>
            <w:tcW w:w="3171" w:type="dxa"/>
          </w:tcPr>
          <w:p w:rsidR="00AA100D" w:rsidRDefault="00AA10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6" w:type="dxa"/>
          </w:tcPr>
          <w:p w:rsidR="00AA100D" w:rsidRDefault="00AA100D">
            <w:pPr>
              <w:pStyle w:val="TableParagraph"/>
              <w:ind w:left="0"/>
              <w:rPr>
                <w:sz w:val="28"/>
              </w:rPr>
            </w:pPr>
          </w:p>
        </w:tc>
      </w:tr>
      <w:tr w:rsidR="00AA100D">
        <w:trPr>
          <w:trHeight w:val="396"/>
        </w:trPr>
        <w:tc>
          <w:tcPr>
            <w:tcW w:w="4941" w:type="dxa"/>
          </w:tcPr>
          <w:p w:rsidR="00AA100D" w:rsidRDefault="00375486">
            <w:pPr>
              <w:pStyle w:val="TableParagraph"/>
              <w:tabs>
                <w:tab w:val="left" w:pos="1328"/>
                <w:tab w:val="left" w:pos="3174"/>
              </w:tabs>
              <w:spacing w:before="74" w:line="302" w:lineRule="exact"/>
              <w:ind w:left="609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протяжении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дошкольного</w:t>
            </w:r>
          </w:p>
        </w:tc>
        <w:tc>
          <w:tcPr>
            <w:tcW w:w="3171" w:type="dxa"/>
          </w:tcPr>
          <w:p w:rsidR="00AA100D" w:rsidRDefault="00375486">
            <w:pPr>
              <w:pStyle w:val="TableParagraph"/>
              <w:tabs>
                <w:tab w:val="left" w:pos="1341"/>
              </w:tabs>
              <w:spacing w:before="74" w:line="302" w:lineRule="exact"/>
              <w:ind w:left="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детства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усложняется</w:t>
            </w:r>
          </w:p>
        </w:tc>
        <w:tc>
          <w:tcPr>
            <w:tcW w:w="1346" w:type="dxa"/>
          </w:tcPr>
          <w:p w:rsidR="00AA100D" w:rsidRDefault="00375486">
            <w:pPr>
              <w:pStyle w:val="TableParagraph"/>
              <w:spacing w:before="74" w:line="302" w:lineRule="exact"/>
              <w:ind w:left="0" w:right="5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характер</w:t>
            </w:r>
          </w:p>
        </w:tc>
      </w:tr>
    </w:tbl>
    <w:p w:rsidR="00AA100D" w:rsidRDefault="00375486">
      <w:pPr>
        <w:pStyle w:val="a3"/>
        <w:spacing w:before="162" w:line="360" w:lineRule="auto"/>
        <w:ind w:right="246"/>
        <w:jc w:val="both"/>
      </w:pPr>
      <w:r>
        <w:t>эмоционально-волевой сферы личности и изменяется ее удельный вес в общей структуре поведения, что проявляется главным образом, в возрастающем стремлении к преодолению трудностей. Развитие воли в этом возрасте тесно связано с изменением мотивов поведения, с</w:t>
      </w:r>
      <w:r>
        <w:t>оподчинения им.</w:t>
      </w:r>
    </w:p>
    <w:p w:rsidR="00AA100D" w:rsidRDefault="00AA100D">
      <w:pPr>
        <w:spacing w:line="360" w:lineRule="auto"/>
        <w:jc w:val="both"/>
        <w:sectPr w:rsidR="00AA100D">
          <w:pgSz w:w="11910" w:h="16840"/>
          <w:pgMar w:top="1040" w:right="600" w:bottom="600" w:left="700" w:header="0" w:footer="407" w:gutter="0"/>
          <w:cols w:space="720"/>
        </w:sectPr>
      </w:pPr>
    </w:p>
    <w:p w:rsidR="00AA100D" w:rsidRDefault="00375486">
      <w:pPr>
        <w:pStyle w:val="a3"/>
        <w:spacing w:before="67" w:line="360" w:lineRule="auto"/>
        <w:ind w:right="248" w:firstLine="559"/>
        <w:jc w:val="both"/>
      </w:pPr>
      <w:r>
        <w:lastRenderedPageBreak/>
        <w:t>Появление определенной волевой направленности, выдвижение на первый план группы мотивов, которые становятся для ребенка наиболее важными, ведет к тому, что руководствуясь в своем поведении этими мотивами, ребенок сознатель</w:t>
      </w:r>
      <w:r>
        <w:t>но добивается поставленной цели, не</w:t>
      </w:r>
      <w:r>
        <w:rPr>
          <w:spacing w:val="40"/>
        </w:rPr>
        <w:t xml:space="preserve"> </w:t>
      </w:r>
      <w:r>
        <w:t>поддаваясь отвлекающему влиянию. Он постепенно овладевает умением подчинять свои действия мотивам, которые значительно удалены от цели действия, в частности, мотивам общественного характера. У него появляется уровень цел</w:t>
      </w:r>
      <w:r>
        <w:t>енаправленности, типичный для дошкольника.</w:t>
      </w:r>
    </w:p>
    <w:p w:rsidR="00AA100D" w:rsidRDefault="00375486">
      <w:pPr>
        <w:pStyle w:val="a3"/>
        <w:spacing w:before="1" w:line="360" w:lineRule="auto"/>
        <w:ind w:right="243" w:firstLine="556"/>
        <w:jc w:val="both"/>
      </w:pPr>
      <w:r>
        <w:t>Вместе с тем, что хотя в дошкольном возрасте и появляются волевые действия, но сфера их применения и их место в поведении ребенка остаются крайне ограниченными. Исследования показывают, что только старший дошкольн</w:t>
      </w:r>
      <w:r>
        <w:t>ик способен к длительным волевым усилиям.</w:t>
      </w:r>
    </w:p>
    <w:p w:rsidR="00AA100D" w:rsidRDefault="00375486">
      <w:pPr>
        <w:pStyle w:val="a3"/>
        <w:spacing w:before="1" w:line="360" w:lineRule="auto"/>
        <w:ind w:right="244" w:firstLine="556"/>
        <w:jc w:val="both"/>
      </w:pPr>
      <w:r>
        <w:rPr>
          <w:b/>
        </w:rPr>
        <w:t>К коммуникативной готовности</w:t>
      </w:r>
      <w:r>
        <w:rPr>
          <w:b/>
          <w:spacing w:val="-3"/>
        </w:rPr>
        <w:t xml:space="preserve"> </w:t>
      </w:r>
      <w:r>
        <w:t>относится потребность в общении со сверстниками и умение подчинить свое поведение законам детских групп, а также способность исполнить роль ученика в ситуации школьного обучения.</w:t>
      </w:r>
    </w:p>
    <w:p w:rsidR="00AA100D" w:rsidRDefault="00375486">
      <w:pPr>
        <w:pStyle w:val="a3"/>
        <w:spacing w:before="1" w:line="360" w:lineRule="auto"/>
        <w:ind w:right="246" w:firstLine="556"/>
        <w:jc w:val="both"/>
      </w:pPr>
      <w:r>
        <w:t>Кроме отношения к учебному процессу в целом, для ребенка, поступающего в школу, важно отношение к учителю, сверстникам и самому себе. К концу</w:t>
      </w:r>
      <w:r>
        <w:rPr>
          <w:spacing w:val="-3"/>
        </w:rPr>
        <w:t xml:space="preserve"> </w:t>
      </w:r>
      <w:r>
        <w:t>дошкольного возраста должна сложиться такая форма</w:t>
      </w:r>
      <w:r>
        <w:rPr>
          <w:spacing w:val="-1"/>
        </w:rPr>
        <w:t xml:space="preserve"> </w:t>
      </w:r>
      <w:r>
        <w:t>общения ребенка со взрослыми, как внеситуативно-личностное общен</w:t>
      </w:r>
      <w:r>
        <w:t>ие (по М.И.Лисиной). Взрослый становится непререкаемым авторитетом, образцом для подражания. Облегчается общение в ситуации урока, когда исключены непосредственные эмоциональные контакты, когда нельзя поговорить на посторонние темы, поделиться своими переж</w:t>
      </w:r>
      <w:r>
        <w:t xml:space="preserve">иваниями, а можно только отвечать на поставленные вопросы и самому задавать вопросы по делу, предварительно подняв руку. Дети, готовые в этом плане к школьному обучению, понимают условность учебного общения и адекватно, подчиняясь школьным правилам, ведут </w:t>
      </w:r>
      <w:r>
        <w:t>себя на занятиях.</w:t>
      </w:r>
    </w:p>
    <w:p w:rsidR="00AA100D" w:rsidRDefault="00375486">
      <w:pPr>
        <w:pStyle w:val="a3"/>
        <w:spacing w:before="1" w:line="360" w:lineRule="auto"/>
        <w:ind w:right="251" w:firstLine="556"/>
        <w:jc w:val="both"/>
      </w:pPr>
      <w:r>
        <w:t>Классно-урочная система обучения предполагает не только особое отношение</w:t>
      </w:r>
      <w:r>
        <w:rPr>
          <w:spacing w:val="41"/>
        </w:rPr>
        <w:t xml:space="preserve"> </w:t>
      </w:r>
      <w:r>
        <w:t>ребенка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учителем,</w:t>
      </w:r>
      <w:r>
        <w:rPr>
          <w:spacing w:val="42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специфические</w:t>
      </w:r>
      <w:r>
        <w:rPr>
          <w:spacing w:val="41"/>
        </w:rPr>
        <w:t xml:space="preserve"> </w:t>
      </w:r>
      <w:r>
        <w:t>отношения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другими</w:t>
      </w:r>
    </w:p>
    <w:p w:rsidR="00AA100D" w:rsidRDefault="00AA100D">
      <w:pPr>
        <w:spacing w:line="360" w:lineRule="auto"/>
        <w:jc w:val="both"/>
        <w:sectPr w:rsidR="00AA100D">
          <w:pgSz w:w="11910" w:h="16840"/>
          <w:pgMar w:top="1040" w:right="600" w:bottom="600" w:left="700" w:header="0" w:footer="407" w:gutter="0"/>
          <w:cols w:space="720"/>
        </w:sectPr>
      </w:pPr>
    </w:p>
    <w:p w:rsidR="00AA100D" w:rsidRDefault="00375486">
      <w:pPr>
        <w:pStyle w:val="a3"/>
        <w:spacing w:before="67" w:line="362" w:lineRule="auto"/>
        <w:ind w:right="250"/>
        <w:jc w:val="both"/>
      </w:pPr>
      <w:r>
        <w:lastRenderedPageBreak/>
        <w:t>детьми. Новая форма общения со сверстниками складывается в самом начале школьного обучен</w:t>
      </w:r>
      <w:r>
        <w:t>ия.</w:t>
      </w:r>
    </w:p>
    <w:p w:rsidR="00AA100D" w:rsidRDefault="00375486">
      <w:pPr>
        <w:pStyle w:val="a3"/>
        <w:spacing w:line="360" w:lineRule="auto"/>
        <w:ind w:right="246" w:firstLine="556"/>
        <w:jc w:val="both"/>
      </w:pPr>
      <w:r>
        <w:rPr>
          <w:b/>
        </w:rPr>
        <w:t>Под интеллектуальной готовностью</w:t>
      </w:r>
      <w:r>
        <w:rPr>
          <w:b/>
          <w:spacing w:val="-5"/>
        </w:rPr>
        <w:t xml:space="preserve"> </w:t>
      </w:r>
      <w:r>
        <w:t>понимается дифференцированное восприятие, включающее фигуры из фона, концентрацию внимания, аналитическое мышление, возможность запоминания, умение</w:t>
      </w:r>
      <w:r>
        <w:rPr>
          <w:spacing w:val="40"/>
        </w:rPr>
        <w:t xml:space="preserve"> </w:t>
      </w:r>
      <w:r>
        <w:t>воспроизводить образцы, а также развитие тонких движений руки, сенсомоторную координацию.</w:t>
      </w:r>
    </w:p>
    <w:p w:rsidR="00AA100D" w:rsidRDefault="00375486">
      <w:pPr>
        <w:pStyle w:val="a3"/>
        <w:spacing w:line="360" w:lineRule="auto"/>
        <w:ind w:right="245" w:firstLine="559"/>
        <w:jc w:val="both"/>
      </w:pPr>
      <w:r>
        <w:t>Интеллектуальная готовность к школьному обучению связана с развитием мыслительных процессов - способностью обобщать, сравнивать объекты, классифицировать их, выделять</w:t>
      </w:r>
      <w:r>
        <w:t xml:space="preserve">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FA3319" w:rsidRDefault="00FA3319" w:rsidP="00FA3319">
      <w:pPr>
        <w:pStyle w:val="2"/>
        <w:tabs>
          <w:tab w:val="left" w:pos="3007"/>
        </w:tabs>
        <w:ind w:left="0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FA3319" w:rsidRDefault="00FA3319" w:rsidP="00FA3319">
      <w:pPr>
        <w:pStyle w:val="2"/>
        <w:tabs>
          <w:tab w:val="left" w:pos="3007"/>
        </w:tabs>
        <w:ind w:left="3007"/>
      </w:pPr>
    </w:p>
    <w:p w:rsidR="00AA100D" w:rsidRDefault="00AA100D">
      <w:pPr>
        <w:pStyle w:val="a3"/>
        <w:spacing w:before="1"/>
        <w:ind w:left="5094"/>
      </w:pPr>
    </w:p>
    <w:sectPr w:rsidR="00AA100D">
      <w:pgSz w:w="11910" w:h="16840"/>
      <w:pgMar w:top="1040" w:right="600" w:bottom="600" w:left="70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86" w:rsidRDefault="00375486">
      <w:r>
        <w:separator/>
      </w:r>
    </w:p>
  </w:endnote>
  <w:endnote w:type="continuationSeparator" w:id="0">
    <w:p w:rsidR="00375486" w:rsidRDefault="003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0D" w:rsidRDefault="0037548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01600" behindDoc="1" locked="0" layoutInCell="1" allowOverlap="1" wp14:anchorId="2FD814B9" wp14:editId="0F9FBD93">
              <wp:simplePos x="0" y="0"/>
              <wp:positionH relativeFrom="page">
                <wp:posOffset>6840981</wp:posOffset>
              </wp:positionH>
              <wp:positionV relativeFrom="page">
                <wp:posOffset>10294111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100D" w:rsidRDefault="0037548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FA3319">
                            <w:rPr>
                              <w:rFonts w:ascii="Calibri"/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65pt;margin-top:810.55pt;width:18.3pt;height:13.05pt;z-index:-163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EIXxS+MAAAAPAQAADwAAAAAAAAAAAAAAAAAABAAAZHJzL2Rvd25yZXYueG1s&#10;UEsFBgAAAAAEAAQA8wAAABAFAAAAAA==&#10;" filled="f" stroked="f">
              <v:path arrowok="t"/>
              <v:textbox inset="0,0,0,0">
                <w:txbxContent>
                  <w:p w:rsidR="00AA100D" w:rsidRDefault="0037548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FA3319">
                      <w:rPr>
                        <w:rFonts w:ascii="Calibri"/>
                        <w:noProof/>
                        <w:spacing w:val="-5"/>
                      </w:rPr>
                      <w:t>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86" w:rsidRDefault="00375486">
      <w:r>
        <w:separator/>
      </w:r>
    </w:p>
  </w:footnote>
  <w:footnote w:type="continuationSeparator" w:id="0">
    <w:p w:rsidR="00375486" w:rsidRDefault="0037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685"/>
    <w:multiLevelType w:val="hybridMultilevel"/>
    <w:tmpl w:val="608C3384"/>
    <w:lvl w:ilvl="0" w:tplc="9EF23C50">
      <w:start w:val="1"/>
      <w:numFmt w:val="decimal"/>
      <w:lvlText w:val="%1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B03578">
      <w:numFmt w:val="bullet"/>
      <w:lvlText w:val="•"/>
      <w:lvlJc w:val="left"/>
      <w:pPr>
        <w:ind w:left="57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ED2839C">
      <w:numFmt w:val="bullet"/>
      <w:lvlText w:val="•"/>
      <w:lvlJc w:val="left"/>
      <w:pPr>
        <w:ind w:left="2316" w:hanging="341"/>
      </w:pPr>
      <w:rPr>
        <w:rFonts w:hint="default"/>
        <w:lang w:val="ru-RU" w:eastAsia="en-US" w:bidi="ar-SA"/>
      </w:rPr>
    </w:lvl>
    <w:lvl w:ilvl="3" w:tplc="7F6CD590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4" w:tplc="A7F4EC4A">
      <w:numFmt w:val="bullet"/>
      <w:lvlText w:val="•"/>
      <w:lvlJc w:val="left"/>
      <w:pPr>
        <w:ind w:left="4388" w:hanging="341"/>
      </w:pPr>
      <w:rPr>
        <w:rFonts w:hint="default"/>
        <w:lang w:val="ru-RU" w:eastAsia="en-US" w:bidi="ar-SA"/>
      </w:rPr>
    </w:lvl>
    <w:lvl w:ilvl="5" w:tplc="86C6CEFA">
      <w:numFmt w:val="bullet"/>
      <w:lvlText w:val="•"/>
      <w:lvlJc w:val="left"/>
      <w:pPr>
        <w:ind w:left="5425" w:hanging="341"/>
      </w:pPr>
      <w:rPr>
        <w:rFonts w:hint="default"/>
        <w:lang w:val="ru-RU" w:eastAsia="en-US" w:bidi="ar-SA"/>
      </w:rPr>
    </w:lvl>
    <w:lvl w:ilvl="6" w:tplc="FB80E49E">
      <w:numFmt w:val="bullet"/>
      <w:lvlText w:val="•"/>
      <w:lvlJc w:val="left"/>
      <w:pPr>
        <w:ind w:left="6461" w:hanging="341"/>
      </w:pPr>
      <w:rPr>
        <w:rFonts w:hint="default"/>
        <w:lang w:val="ru-RU" w:eastAsia="en-US" w:bidi="ar-SA"/>
      </w:rPr>
    </w:lvl>
    <w:lvl w:ilvl="7" w:tplc="FCD07290">
      <w:numFmt w:val="bullet"/>
      <w:lvlText w:val="•"/>
      <w:lvlJc w:val="left"/>
      <w:pPr>
        <w:ind w:left="7497" w:hanging="341"/>
      </w:pPr>
      <w:rPr>
        <w:rFonts w:hint="default"/>
        <w:lang w:val="ru-RU" w:eastAsia="en-US" w:bidi="ar-SA"/>
      </w:rPr>
    </w:lvl>
    <w:lvl w:ilvl="8" w:tplc="9B72CB8A">
      <w:numFmt w:val="bullet"/>
      <w:lvlText w:val="•"/>
      <w:lvlJc w:val="left"/>
      <w:pPr>
        <w:ind w:left="8533" w:hanging="341"/>
      </w:pPr>
      <w:rPr>
        <w:rFonts w:hint="default"/>
        <w:lang w:val="ru-RU" w:eastAsia="en-US" w:bidi="ar-SA"/>
      </w:rPr>
    </w:lvl>
  </w:abstractNum>
  <w:abstractNum w:abstractNumId="1">
    <w:nsid w:val="1DBD18B4"/>
    <w:multiLevelType w:val="hybridMultilevel"/>
    <w:tmpl w:val="BB3ECDE0"/>
    <w:lvl w:ilvl="0" w:tplc="9BC8C2E6">
      <w:start w:val="1"/>
      <w:numFmt w:val="decimal"/>
      <w:lvlText w:val="%1."/>
      <w:lvlJc w:val="left"/>
      <w:pPr>
        <w:ind w:left="1002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C0004BC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  <w:lvl w:ilvl="2" w:tplc="FE28D03E">
      <w:numFmt w:val="bullet"/>
      <w:lvlText w:val="•"/>
      <w:lvlJc w:val="left"/>
      <w:pPr>
        <w:ind w:left="2921" w:hanging="420"/>
      </w:pPr>
      <w:rPr>
        <w:rFonts w:hint="default"/>
        <w:lang w:val="ru-RU" w:eastAsia="en-US" w:bidi="ar-SA"/>
      </w:rPr>
    </w:lvl>
    <w:lvl w:ilvl="3" w:tplc="5B2E5574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4" w:tplc="AF8AB8F0">
      <w:numFmt w:val="bullet"/>
      <w:lvlText w:val="•"/>
      <w:lvlJc w:val="left"/>
      <w:pPr>
        <w:ind w:left="4842" w:hanging="420"/>
      </w:pPr>
      <w:rPr>
        <w:rFonts w:hint="default"/>
        <w:lang w:val="ru-RU" w:eastAsia="en-US" w:bidi="ar-SA"/>
      </w:rPr>
    </w:lvl>
    <w:lvl w:ilvl="5" w:tplc="75DAB588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 w:tplc="C010A14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 w:tplc="A26C7BE4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  <w:lvl w:ilvl="8" w:tplc="581C9402">
      <w:numFmt w:val="bullet"/>
      <w:lvlText w:val="•"/>
      <w:lvlJc w:val="left"/>
      <w:pPr>
        <w:ind w:left="8685" w:hanging="420"/>
      </w:pPr>
      <w:rPr>
        <w:rFonts w:hint="default"/>
        <w:lang w:val="ru-RU" w:eastAsia="en-US" w:bidi="ar-SA"/>
      </w:rPr>
    </w:lvl>
  </w:abstractNum>
  <w:abstractNum w:abstractNumId="2">
    <w:nsid w:val="272B4C3F"/>
    <w:multiLevelType w:val="hybridMultilevel"/>
    <w:tmpl w:val="AF3052DE"/>
    <w:lvl w:ilvl="0" w:tplc="73642FF0">
      <w:numFmt w:val="bullet"/>
      <w:lvlText w:val="•"/>
      <w:lvlJc w:val="left"/>
      <w:pPr>
        <w:ind w:left="10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56963E">
      <w:numFmt w:val="bullet"/>
      <w:lvlText w:val="•"/>
      <w:lvlJc w:val="left"/>
      <w:pPr>
        <w:ind w:left="1960" w:hanging="168"/>
      </w:pPr>
      <w:rPr>
        <w:rFonts w:hint="default"/>
        <w:lang w:val="ru-RU" w:eastAsia="en-US" w:bidi="ar-SA"/>
      </w:rPr>
    </w:lvl>
    <w:lvl w:ilvl="2" w:tplc="5E8A5656">
      <w:numFmt w:val="bullet"/>
      <w:lvlText w:val="•"/>
      <w:lvlJc w:val="left"/>
      <w:pPr>
        <w:ind w:left="2921" w:hanging="168"/>
      </w:pPr>
      <w:rPr>
        <w:rFonts w:hint="default"/>
        <w:lang w:val="ru-RU" w:eastAsia="en-US" w:bidi="ar-SA"/>
      </w:rPr>
    </w:lvl>
    <w:lvl w:ilvl="3" w:tplc="B5CE27D4">
      <w:numFmt w:val="bullet"/>
      <w:lvlText w:val="•"/>
      <w:lvlJc w:val="left"/>
      <w:pPr>
        <w:ind w:left="3881" w:hanging="168"/>
      </w:pPr>
      <w:rPr>
        <w:rFonts w:hint="default"/>
        <w:lang w:val="ru-RU" w:eastAsia="en-US" w:bidi="ar-SA"/>
      </w:rPr>
    </w:lvl>
    <w:lvl w:ilvl="4" w:tplc="6A1C0CD4">
      <w:numFmt w:val="bullet"/>
      <w:lvlText w:val="•"/>
      <w:lvlJc w:val="left"/>
      <w:pPr>
        <w:ind w:left="4842" w:hanging="168"/>
      </w:pPr>
      <w:rPr>
        <w:rFonts w:hint="default"/>
        <w:lang w:val="ru-RU" w:eastAsia="en-US" w:bidi="ar-SA"/>
      </w:rPr>
    </w:lvl>
    <w:lvl w:ilvl="5" w:tplc="73C0073C">
      <w:numFmt w:val="bullet"/>
      <w:lvlText w:val="•"/>
      <w:lvlJc w:val="left"/>
      <w:pPr>
        <w:ind w:left="5803" w:hanging="168"/>
      </w:pPr>
      <w:rPr>
        <w:rFonts w:hint="default"/>
        <w:lang w:val="ru-RU" w:eastAsia="en-US" w:bidi="ar-SA"/>
      </w:rPr>
    </w:lvl>
    <w:lvl w:ilvl="6" w:tplc="05FE2116">
      <w:numFmt w:val="bullet"/>
      <w:lvlText w:val="•"/>
      <w:lvlJc w:val="left"/>
      <w:pPr>
        <w:ind w:left="6763" w:hanging="168"/>
      </w:pPr>
      <w:rPr>
        <w:rFonts w:hint="default"/>
        <w:lang w:val="ru-RU" w:eastAsia="en-US" w:bidi="ar-SA"/>
      </w:rPr>
    </w:lvl>
    <w:lvl w:ilvl="7" w:tplc="8F5A0C34">
      <w:numFmt w:val="bullet"/>
      <w:lvlText w:val="•"/>
      <w:lvlJc w:val="left"/>
      <w:pPr>
        <w:ind w:left="7724" w:hanging="168"/>
      </w:pPr>
      <w:rPr>
        <w:rFonts w:hint="default"/>
        <w:lang w:val="ru-RU" w:eastAsia="en-US" w:bidi="ar-SA"/>
      </w:rPr>
    </w:lvl>
    <w:lvl w:ilvl="8" w:tplc="94D2B64E">
      <w:numFmt w:val="bullet"/>
      <w:lvlText w:val="•"/>
      <w:lvlJc w:val="left"/>
      <w:pPr>
        <w:ind w:left="8685" w:hanging="168"/>
      </w:pPr>
      <w:rPr>
        <w:rFonts w:hint="default"/>
        <w:lang w:val="ru-RU" w:eastAsia="en-US" w:bidi="ar-SA"/>
      </w:rPr>
    </w:lvl>
  </w:abstractNum>
  <w:abstractNum w:abstractNumId="3">
    <w:nsid w:val="2D462069"/>
    <w:multiLevelType w:val="hybridMultilevel"/>
    <w:tmpl w:val="07CA1E2C"/>
    <w:lvl w:ilvl="0" w:tplc="D0689F9C">
      <w:numFmt w:val="bullet"/>
      <w:lvlText w:val="•"/>
      <w:lvlJc w:val="left"/>
      <w:pPr>
        <w:ind w:left="117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FE9BE2">
      <w:numFmt w:val="bullet"/>
      <w:lvlText w:val="•"/>
      <w:lvlJc w:val="left"/>
      <w:pPr>
        <w:ind w:left="2122" w:hanging="168"/>
      </w:pPr>
      <w:rPr>
        <w:rFonts w:hint="default"/>
        <w:lang w:val="ru-RU" w:eastAsia="en-US" w:bidi="ar-SA"/>
      </w:rPr>
    </w:lvl>
    <w:lvl w:ilvl="2" w:tplc="CD26D774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3" w:tplc="244A6FB4">
      <w:numFmt w:val="bullet"/>
      <w:lvlText w:val="•"/>
      <w:lvlJc w:val="left"/>
      <w:pPr>
        <w:ind w:left="4007" w:hanging="168"/>
      </w:pPr>
      <w:rPr>
        <w:rFonts w:hint="default"/>
        <w:lang w:val="ru-RU" w:eastAsia="en-US" w:bidi="ar-SA"/>
      </w:rPr>
    </w:lvl>
    <w:lvl w:ilvl="4" w:tplc="B2CEF888">
      <w:numFmt w:val="bullet"/>
      <w:lvlText w:val="•"/>
      <w:lvlJc w:val="left"/>
      <w:pPr>
        <w:ind w:left="4950" w:hanging="168"/>
      </w:pPr>
      <w:rPr>
        <w:rFonts w:hint="default"/>
        <w:lang w:val="ru-RU" w:eastAsia="en-US" w:bidi="ar-SA"/>
      </w:rPr>
    </w:lvl>
    <w:lvl w:ilvl="5" w:tplc="19ECF04A">
      <w:numFmt w:val="bullet"/>
      <w:lvlText w:val="•"/>
      <w:lvlJc w:val="left"/>
      <w:pPr>
        <w:ind w:left="5893" w:hanging="168"/>
      </w:pPr>
      <w:rPr>
        <w:rFonts w:hint="default"/>
        <w:lang w:val="ru-RU" w:eastAsia="en-US" w:bidi="ar-SA"/>
      </w:rPr>
    </w:lvl>
    <w:lvl w:ilvl="6" w:tplc="F796D71E">
      <w:numFmt w:val="bullet"/>
      <w:lvlText w:val="•"/>
      <w:lvlJc w:val="left"/>
      <w:pPr>
        <w:ind w:left="6835" w:hanging="168"/>
      </w:pPr>
      <w:rPr>
        <w:rFonts w:hint="default"/>
        <w:lang w:val="ru-RU" w:eastAsia="en-US" w:bidi="ar-SA"/>
      </w:rPr>
    </w:lvl>
    <w:lvl w:ilvl="7" w:tplc="31D2A4BE">
      <w:numFmt w:val="bullet"/>
      <w:lvlText w:val="•"/>
      <w:lvlJc w:val="left"/>
      <w:pPr>
        <w:ind w:left="7778" w:hanging="168"/>
      </w:pPr>
      <w:rPr>
        <w:rFonts w:hint="default"/>
        <w:lang w:val="ru-RU" w:eastAsia="en-US" w:bidi="ar-SA"/>
      </w:rPr>
    </w:lvl>
    <w:lvl w:ilvl="8" w:tplc="8F7E6710">
      <w:numFmt w:val="bullet"/>
      <w:lvlText w:val="•"/>
      <w:lvlJc w:val="left"/>
      <w:pPr>
        <w:ind w:left="8721" w:hanging="168"/>
      </w:pPr>
      <w:rPr>
        <w:rFonts w:hint="default"/>
        <w:lang w:val="ru-RU" w:eastAsia="en-US" w:bidi="ar-SA"/>
      </w:rPr>
    </w:lvl>
  </w:abstractNum>
  <w:abstractNum w:abstractNumId="4">
    <w:nsid w:val="45273CB0"/>
    <w:multiLevelType w:val="hybridMultilevel"/>
    <w:tmpl w:val="E3885762"/>
    <w:lvl w:ilvl="0" w:tplc="A50C2A06">
      <w:numFmt w:val="bullet"/>
      <w:lvlText w:val="•"/>
      <w:lvlJc w:val="left"/>
      <w:pPr>
        <w:ind w:left="10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DE5056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2" w:tplc="75D62744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3" w:tplc="A66884E4"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4" w:tplc="C874AE08">
      <w:numFmt w:val="bullet"/>
      <w:lvlText w:val="•"/>
      <w:lvlJc w:val="left"/>
      <w:pPr>
        <w:ind w:left="4842" w:hanging="164"/>
      </w:pPr>
      <w:rPr>
        <w:rFonts w:hint="default"/>
        <w:lang w:val="ru-RU" w:eastAsia="en-US" w:bidi="ar-SA"/>
      </w:rPr>
    </w:lvl>
    <w:lvl w:ilvl="5" w:tplc="069877AE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DE4E060C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7" w:tplc="41E094AC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  <w:lvl w:ilvl="8" w:tplc="0FFEE96A">
      <w:numFmt w:val="bullet"/>
      <w:lvlText w:val="•"/>
      <w:lvlJc w:val="left"/>
      <w:pPr>
        <w:ind w:left="8685" w:hanging="164"/>
      </w:pPr>
      <w:rPr>
        <w:rFonts w:hint="default"/>
        <w:lang w:val="ru-RU" w:eastAsia="en-US" w:bidi="ar-SA"/>
      </w:rPr>
    </w:lvl>
  </w:abstractNum>
  <w:abstractNum w:abstractNumId="5">
    <w:nsid w:val="48F060EC"/>
    <w:multiLevelType w:val="hybridMultilevel"/>
    <w:tmpl w:val="34DC3898"/>
    <w:lvl w:ilvl="0" w:tplc="99E43F4C">
      <w:numFmt w:val="bullet"/>
      <w:lvlText w:val="♦"/>
      <w:lvlJc w:val="left"/>
      <w:pPr>
        <w:ind w:left="12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0A9786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2" w:tplc="54C6BE16">
      <w:numFmt w:val="bullet"/>
      <w:lvlText w:val="•"/>
      <w:lvlJc w:val="left"/>
      <w:pPr>
        <w:ind w:left="3145" w:hanging="284"/>
      </w:pPr>
      <w:rPr>
        <w:rFonts w:hint="default"/>
        <w:lang w:val="ru-RU" w:eastAsia="en-US" w:bidi="ar-SA"/>
      </w:rPr>
    </w:lvl>
    <w:lvl w:ilvl="3" w:tplc="FCB43BB6">
      <w:numFmt w:val="bullet"/>
      <w:lvlText w:val="•"/>
      <w:lvlJc w:val="left"/>
      <w:pPr>
        <w:ind w:left="4077" w:hanging="284"/>
      </w:pPr>
      <w:rPr>
        <w:rFonts w:hint="default"/>
        <w:lang w:val="ru-RU" w:eastAsia="en-US" w:bidi="ar-SA"/>
      </w:rPr>
    </w:lvl>
    <w:lvl w:ilvl="4" w:tplc="39A61370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  <w:lvl w:ilvl="5" w:tplc="1D72EC36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6" w:tplc="96CED5B2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85E2D7E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2676F882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6">
    <w:nsid w:val="5E5D55E8"/>
    <w:multiLevelType w:val="hybridMultilevel"/>
    <w:tmpl w:val="FD52D174"/>
    <w:lvl w:ilvl="0" w:tplc="DDCC563C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0D48E2A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5B903660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507C183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4" w:tplc="88408FF0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 w:tplc="84C4EDF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ABCC534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2D00DEE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4068565C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7">
    <w:nsid w:val="6C304A34"/>
    <w:multiLevelType w:val="hybridMultilevel"/>
    <w:tmpl w:val="D722A9FA"/>
    <w:lvl w:ilvl="0" w:tplc="51E891D0">
      <w:start w:val="1"/>
      <w:numFmt w:val="decimal"/>
      <w:lvlText w:val="%1."/>
      <w:lvlJc w:val="left"/>
      <w:pPr>
        <w:ind w:left="17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6F127076">
      <w:start w:val="1"/>
      <w:numFmt w:val="decimal"/>
      <w:lvlText w:val="%2."/>
      <w:lvlJc w:val="left"/>
      <w:pPr>
        <w:ind w:left="30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D96CACEA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3" w:tplc="056C4D4E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4" w:tplc="FA1E0A4A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5" w:tplc="26A0255E">
      <w:numFmt w:val="bullet"/>
      <w:lvlText w:val="•"/>
      <w:lvlJc w:val="left"/>
      <w:pPr>
        <w:ind w:left="6380" w:hanging="281"/>
      </w:pPr>
      <w:rPr>
        <w:rFonts w:hint="default"/>
        <w:lang w:val="ru-RU" w:eastAsia="en-US" w:bidi="ar-SA"/>
      </w:rPr>
    </w:lvl>
    <w:lvl w:ilvl="6" w:tplc="CC1AB770">
      <w:numFmt w:val="bullet"/>
      <w:lvlText w:val="•"/>
      <w:lvlJc w:val="left"/>
      <w:pPr>
        <w:ind w:left="7225" w:hanging="281"/>
      </w:pPr>
      <w:rPr>
        <w:rFonts w:hint="default"/>
        <w:lang w:val="ru-RU" w:eastAsia="en-US" w:bidi="ar-SA"/>
      </w:rPr>
    </w:lvl>
    <w:lvl w:ilvl="7" w:tplc="E2CAE884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  <w:lvl w:ilvl="8" w:tplc="D55844A4">
      <w:numFmt w:val="bullet"/>
      <w:lvlText w:val="•"/>
      <w:lvlJc w:val="left"/>
      <w:pPr>
        <w:ind w:left="8916" w:hanging="281"/>
      </w:pPr>
      <w:rPr>
        <w:rFonts w:hint="default"/>
        <w:lang w:val="ru-RU" w:eastAsia="en-US" w:bidi="ar-SA"/>
      </w:rPr>
    </w:lvl>
  </w:abstractNum>
  <w:abstractNum w:abstractNumId="8">
    <w:nsid w:val="7199393E"/>
    <w:multiLevelType w:val="hybridMultilevel"/>
    <w:tmpl w:val="7186B45E"/>
    <w:lvl w:ilvl="0" w:tplc="FFE4847C">
      <w:start w:val="1"/>
      <w:numFmt w:val="decimal"/>
      <w:lvlText w:val="%1)"/>
      <w:lvlJc w:val="left"/>
      <w:pPr>
        <w:ind w:left="87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E61028">
      <w:numFmt w:val="bullet"/>
      <w:lvlText w:val="•"/>
      <w:lvlJc w:val="left"/>
      <w:pPr>
        <w:ind w:left="1852" w:hanging="305"/>
      </w:pPr>
      <w:rPr>
        <w:rFonts w:hint="default"/>
        <w:lang w:val="ru-RU" w:eastAsia="en-US" w:bidi="ar-SA"/>
      </w:rPr>
    </w:lvl>
    <w:lvl w:ilvl="2" w:tplc="240645CC">
      <w:numFmt w:val="bullet"/>
      <w:lvlText w:val="•"/>
      <w:lvlJc w:val="left"/>
      <w:pPr>
        <w:ind w:left="2825" w:hanging="305"/>
      </w:pPr>
      <w:rPr>
        <w:rFonts w:hint="default"/>
        <w:lang w:val="ru-RU" w:eastAsia="en-US" w:bidi="ar-SA"/>
      </w:rPr>
    </w:lvl>
    <w:lvl w:ilvl="3" w:tplc="2C08B076">
      <w:numFmt w:val="bullet"/>
      <w:lvlText w:val="•"/>
      <w:lvlJc w:val="left"/>
      <w:pPr>
        <w:ind w:left="3797" w:hanging="305"/>
      </w:pPr>
      <w:rPr>
        <w:rFonts w:hint="default"/>
        <w:lang w:val="ru-RU" w:eastAsia="en-US" w:bidi="ar-SA"/>
      </w:rPr>
    </w:lvl>
    <w:lvl w:ilvl="4" w:tplc="3F88C1B0">
      <w:numFmt w:val="bullet"/>
      <w:lvlText w:val="•"/>
      <w:lvlJc w:val="left"/>
      <w:pPr>
        <w:ind w:left="4770" w:hanging="305"/>
      </w:pPr>
      <w:rPr>
        <w:rFonts w:hint="default"/>
        <w:lang w:val="ru-RU" w:eastAsia="en-US" w:bidi="ar-SA"/>
      </w:rPr>
    </w:lvl>
    <w:lvl w:ilvl="5" w:tplc="FACC1370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2870BDF6">
      <w:numFmt w:val="bullet"/>
      <w:lvlText w:val="•"/>
      <w:lvlJc w:val="left"/>
      <w:pPr>
        <w:ind w:left="6715" w:hanging="305"/>
      </w:pPr>
      <w:rPr>
        <w:rFonts w:hint="default"/>
        <w:lang w:val="ru-RU" w:eastAsia="en-US" w:bidi="ar-SA"/>
      </w:rPr>
    </w:lvl>
    <w:lvl w:ilvl="7" w:tplc="01F20C68">
      <w:numFmt w:val="bullet"/>
      <w:lvlText w:val="•"/>
      <w:lvlJc w:val="left"/>
      <w:pPr>
        <w:ind w:left="7688" w:hanging="305"/>
      </w:pPr>
      <w:rPr>
        <w:rFonts w:hint="default"/>
        <w:lang w:val="ru-RU" w:eastAsia="en-US" w:bidi="ar-SA"/>
      </w:rPr>
    </w:lvl>
    <w:lvl w:ilvl="8" w:tplc="6BCE4142">
      <w:numFmt w:val="bullet"/>
      <w:lvlText w:val="•"/>
      <w:lvlJc w:val="left"/>
      <w:pPr>
        <w:ind w:left="8661" w:hanging="305"/>
      </w:pPr>
      <w:rPr>
        <w:rFonts w:hint="default"/>
        <w:lang w:val="ru-RU" w:eastAsia="en-US" w:bidi="ar-SA"/>
      </w:rPr>
    </w:lvl>
  </w:abstractNum>
  <w:abstractNum w:abstractNumId="9">
    <w:nsid w:val="732112B4"/>
    <w:multiLevelType w:val="hybridMultilevel"/>
    <w:tmpl w:val="8A3202F2"/>
    <w:lvl w:ilvl="0" w:tplc="402427BA">
      <w:start w:val="1"/>
      <w:numFmt w:val="decimal"/>
      <w:lvlText w:val="%1."/>
      <w:lvlJc w:val="left"/>
      <w:pPr>
        <w:ind w:left="1597" w:hanging="1023"/>
        <w:jc w:val="right"/>
      </w:pPr>
      <w:rPr>
        <w:rFonts w:hint="default"/>
        <w:spacing w:val="-16"/>
        <w:w w:val="100"/>
        <w:lang w:val="ru-RU" w:eastAsia="en-US" w:bidi="ar-SA"/>
      </w:rPr>
    </w:lvl>
    <w:lvl w:ilvl="1" w:tplc="856AC474">
      <w:start w:val="1"/>
      <w:numFmt w:val="decimal"/>
      <w:lvlText w:val="%2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3BACA98">
      <w:numFmt w:val="bullet"/>
      <w:lvlText w:val="•"/>
      <w:lvlJc w:val="left"/>
      <w:pPr>
        <w:ind w:left="57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DF7E6DA8">
      <w:numFmt w:val="bullet"/>
      <w:lvlText w:val="•"/>
      <w:lvlJc w:val="left"/>
      <w:pPr>
        <w:ind w:left="2725" w:hanging="305"/>
      </w:pPr>
      <w:rPr>
        <w:rFonts w:hint="default"/>
        <w:lang w:val="ru-RU" w:eastAsia="en-US" w:bidi="ar-SA"/>
      </w:rPr>
    </w:lvl>
    <w:lvl w:ilvl="4" w:tplc="1E62011E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5" w:tplc="43B25F5A">
      <w:numFmt w:val="bullet"/>
      <w:lvlText w:val="•"/>
      <w:lvlJc w:val="left"/>
      <w:pPr>
        <w:ind w:left="4977" w:hanging="305"/>
      </w:pPr>
      <w:rPr>
        <w:rFonts w:hint="default"/>
        <w:lang w:val="ru-RU" w:eastAsia="en-US" w:bidi="ar-SA"/>
      </w:rPr>
    </w:lvl>
    <w:lvl w:ilvl="6" w:tplc="592C476A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7" w:tplc="FAB80684">
      <w:numFmt w:val="bullet"/>
      <w:lvlText w:val="•"/>
      <w:lvlJc w:val="left"/>
      <w:pPr>
        <w:ind w:left="7229" w:hanging="305"/>
      </w:pPr>
      <w:rPr>
        <w:rFonts w:hint="default"/>
        <w:lang w:val="ru-RU" w:eastAsia="en-US" w:bidi="ar-SA"/>
      </w:rPr>
    </w:lvl>
    <w:lvl w:ilvl="8" w:tplc="667619DE">
      <w:numFmt w:val="bullet"/>
      <w:lvlText w:val="•"/>
      <w:lvlJc w:val="left"/>
      <w:pPr>
        <w:ind w:left="8354" w:hanging="305"/>
      </w:pPr>
      <w:rPr>
        <w:rFonts w:hint="default"/>
        <w:lang w:val="ru-RU" w:eastAsia="en-US" w:bidi="ar-SA"/>
      </w:rPr>
    </w:lvl>
  </w:abstractNum>
  <w:abstractNum w:abstractNumId="10">
    <w:nsid w:val="7A0852C2"/>
    <w:multiLevelType w:val="hybridMultilevel"/>
    <w:tmpl w:val="6310E434"/>
    <w:lvl w:ilvl="0" w:tplc="2026D9AC">
      <w:start w:val="16"/>
      <w:numFmt w:val="decimal"/>
      <w:lvlText w:val="%1."/>
      <w:lvlJc w:val="left"/>
      <w:pPr>
        <w:ind w:left="2307" w:hanging="42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A602E24">
      <w:numFmt w:val="bullet"/>
      <w:lvlText w:val="•"/>
      <w:lvlJc w:val="left"/>
      <w:pPr>
        <w:ind w:left="3130" w:hanging="423"/>
      </w:pPr>
      <w:rPr>
        <w:rFonts w:hint="default"/>
        <w:lang w:val="ru-RU" w:eastAsia="en-US" w:bidi="ar-SA"/>
      </w:rPr>
    </w:lvl>
    <w:lvl w:ilvl="2" w:tplc="A57063D0">
      <w:numFmt w:val="bullet"/>
      <w:lvlText w:val="•"/>
      <w:lvlJc w:val="left"/>
      <w:pPr>
        <w:ind w:left="3961" w:hanging="423"/>
      </w:pPr>
      <w:rPr>
        <w:rFonts w:hint="default"/>
        <w:lang w:val="ru-RU" w:eastAsia="en-US" w:bidi="ar-SA"/>
      </w:rPr>
    </w:lvl>
    <w:lvl w:ilvl="3" w:tplc="B9F68EDC">
      <w:numFmt w:val="bullet"/>
      <w:lvlText w:val="•"/>
      <w:lvlJc w:val="left"/>
      <w:pPr>
        <w:ind w:left="4791" w:hanging="423"/>
      </w:pPr>
      <w:rPr>
        <w:rFonts w:hint="default"/>
        <w:lang w:val="ru-RU" w:eastAsia="en-US" w:bidi="ar-SA"/>
      </w:rPr>
    </w:lvl>
    <w:lvl w:ilvl="4" w:tplc="2C4019EE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5" w:tplc="3C447484">
      <w:numFmt w:val="bullet"/>
      <w:lvlText w:val="•"/>
      <w:lvlJc w:val="left"/>
      <w:pPr>
        <w:ind w:left="6453" w:hanging="423"/>
      </w:pPr>
      <w:rPr>
        <w:rFonts w:hint="default"/>
        <w:lang w:val="ru-RU" w:eastAsia="en-US" w:bidi="ar-SA"/>
      </w:rPr>
    </w:lvl>
    <w:lvl w:ilvl="6" w:tplc="821A8400">
      <w:numFmt w:val="bullet"/>
      <w:lvlText w:val="•"/>
      <w:lvlJc w:val="left"/>
      <w:pPr>
        <w:ind w:left="7283" w:hanging="423"/>
      </w:pPr>
      <w:rPr>
        <w:rFonts w:hint="default"/>
        <w:lang w:val="ru-RU" w:eastAsia="en-US" w:bidi="ar-SA"/>
      </w:rPr>
    </w:lvl>
    <w:lvl w:ilvl="7" w:tplc="8E525658">
      <w:numFmt w:val="bullet"/>
      <w:lvlText w:val="•"/>
      <w:lvlJc w:val="left"/>
      <w:pPr>
        <w:ind w:left="8114" w:hanging="423"/>
      </w:pPr>
      <w:rPr>
        <w:rFonts w:hint="default"/>
        <w:lang w:val="ru-RU" w:eastAsia="en-US" w:bidi="ar-SA"/>
      </w:rPr>
    </w:lvl>
    <w:lvl w:ilvl="8" w:tplc="EE7A65C6">
      <w:numFmt w:val="bullet"/>
      <w:lvlText w:val="•"/>
      <w:lvlJc w:val="left"/>
      <w:pPr>
        <w:ind w:left="8945" w:hanging="423"/>
      </w:pPr>
      <w:rPr>
        <w:rFonts w:hint="default"/>
        <w:lang w:val="ru-RU" w:eastAsia="en-US" w:bidi="ar-SA"/>
      </w:rPr>
    </w:lvl>
  </w:abstractNum>
  <w:abstractNum w:abstractNumId="11">
    <w:nsid w:val="7BB40250"/>
    <w:multiLevelType w:val="hybridMultilevel"/>
    <w:tmpl w:val="C6785ED2"/>
    <w:lvl w:ilvl="0" w:tplc="2D068BA8">
      <w:numFmt w:val="bullet"/>
      <w:lvlText w:val="•"/>
      <w:lvlJc w:val="left"/>
      <w:pPr>
        <w:ind w:left="574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089B3E">
      <w:numFmt w:val="bullet"/>
      <w:lvlText w:val="•"/>
      <w:lvlJc w:val="left"/>
      <w:pPr>
        <w:ind w:left="10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8A68BCC">
      <w:numFmt w:val="bullet"/>
      <w:lvlText w:val="•"/>
      <w:lvlJc w:val="left"/>
      <w:pPr>
        <w:ind w:left="2067" w:hanging="195"/>
      </w:pPr>
      <w:rPr>
        <w:rFonts w:hint="default"/>
        <w:lang w:val="ru-RU" w:eastAsia="en-US" w:bidi="ar-SA"/>
      </w:rPr>
    </w:lvl>
    <w:lvl w:ilvl="3" w:tplc="A8C2AE7A">
      <w:numFmt w:val="bullet"/>
      <w:lvlText w:val="•"/>
      <w:lvlJc w:val="left"/>
      <w:pPr>
        <w:ind w:left="3134" w:hanging="195"/>
      </w:pPr>
      <w:rPr>
        <w:rFonts w:hint="default"/>
        <w:lang w:val="ru-RU" w:eastAsia="en-US" w:bidi="ar-SA"/>
      </w:rPr>
    </w:lvl>
    <w:lvl w:ilvl="4" w:tplc="1BD62DC4">
      <w:numFmt w:val="bullet"/>
      <w:lvlText w:val="•"/>
      <w:lvlJc w:val="left"/>
      <w:pPr>
        <w:ind w:left="4202" w:hanging="195"/>
      </w:pPr>
      <w:rPr>
        <w:rFonts w:hint="default"/>
        <w:lang w:val="ru-RU" w:eastAsia="en-US" w:bidi="ar-SA"/>
      </w:rPr>
    </w:lvl>
    <w:lvl w:ilvl="5" w:tplc="128832F8">
      <w:numFmt w:val="bullet"/>
      <w:lvlText w:val="•"/>
      <w:lvlJc w:val="left"/>
      <w:pPr>
        <w:ind w:left="5269" w:hanging="195"/>
      </w:pPr>
      <w:rPr>
        <w:rFonts w:hint="default"/>
        <w:lang w:val="ru-RU" w:eastAsia="en-US" w:bidi="ar-SA"/>
      </w:rPr>
    </w:lvl>
    <w:lvl w:ilvl="6" w:tplc="CF98B2E4">
      <w:numFmt w:val="bullet"/>
      <w:lvlText w:val="•"/>
      <w:lvlJc w:val="left"/>
      <w:pPr>
        <w:ind w:left="6336" w:hanging="195"/>
      </w:pPr>
      <w:rPr>
        <w:rFonts w:hint="default"/>
        <w:lang w:val="ru-RU" w:eastAsia="en-US" w:bidi="ar-SA"/>
      </w:rPr>
    </w:lvl>
    <w:lvl w:ilvl="7" w:tplc="809ECF54">
      <w:numFmt w:val="bullet"/>
      <w:lvlText w:val="•"/>
      <w:lvlJc w:val="left"/>
      <w:pPr>
        <w:ind w:left="7404" w:hanging="195"/>
      </w:pPr>
      <w:rPr>
        <w:rFonts w:hint="default"/>
        <w:lang w:val="ru-RU" w:eastAsia="en-US" w:bidi="ar-SA"/>
      </w:rPr>
    </w:lvl>
    <w:lvl w:ilvl="8" w:tplc="6C740C06">
      <w:numFmt w:val="bullet"/>
      <w:lvlText w:val="•"/>
      <w:lvlJc w:val="left"/>
      <w:pPr>
        <w:ind w:left="8471" w:hanging="195"/>
      </w:pPr>
      <w:rPr>
        <w:rFonts w:hint="default"/>
        <w:lang w:val="ru-RU" w:eastAsia="en-US" w:bidi="ar-SA"/>
      </w:rPr>
    </w:lvl>
  </w:abstractNum>
  <w:abstractNum w:abstractNumId="12">
    <w:nsid w:val="7F5377DE"/>
    <w:multiLevelType w:val="hybridMultilevel"/>
    <w:tmpl w:val="98E87022"/>
    <w:lvl w:ilvl="0" w:tplc="48FEB4E0">
      <w:start w:val="1"/>
      <w:numFmt w:val="decimal"/>
      <w:lvlText w:val="%1."/>
      <w:lvlJc w:val="left"/>
      <w:pPr>
        <w:ind w:left="14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0ABF50">
      <w:numFmt w:val="bullet"/>
      <w:lvlText w:val="•"/>
      <w:lvlJc w:val="left"/>
      <w:pPr>
        <w:ind w:left="1186" w:hanging="281"/>
      </w:pPr>
      <w:rPr>
        <w:rFonts w:hint="default"/>
        <w:lang w:val="ru-RU" w:eastAsia="en-US" w:bidi="ar-SA"/>
      </w:rPr>
    </w:lvl>
    <w:lvl w:ilvl="2" w:tplc="04A22B4E">
      <w:numFmt w:val="bullet"/>
      <w:lvlText w:val="•"/>
      <w:lvlJc w:val="left"/>
      <w:pPr>
        <w:ind w:left="2233" w:hanging="281"/>
      </w:pPr>
      <w:rPr>
        <w:rFonts w:hint="default"/>
        <w:lang w:val="ru-RU" w:eastAsia="en-US" w:bidi="ar-SA"/>
      </w:rPr>
    </w:lvl>
    <w:lvl w:ilvl="3" w:tplc="D9ECEF54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3086CB8E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ADD07C56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666CA7AC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E29C3E1C">
      <w:numFmt w:val="bullet"/>
      <w:lvlText w:val="•"/>
      <w:lvlJc w:val="left"/>
      <w:pPr>
        <w:ind w:left="7466" w:hanging="281"/>
      </w:pPr>
      <w:rPr>
        <w:rFonts w:hint="default"/>
        <w:lang w:val="ru-RU" w:eastAsia="en-US" w:bidi="ar-SA"/>
      </w:rPr>
    </w:lvl>
    <w:lvl w:ilvl="8" w:tplc="478E6556">
      <w:numFmt w:val="bullet"/>
      <w:lvlText w:val="•"/>
      <w:lvlJc w:val="left"/>
      <w:pPr>
        <w:ind w:left="8513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100D"/>
    <w:rsid w:val="00375486"/>
    <w:rsid w:val="00AA100D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614" w:hanging="31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0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2" w:hanging="360"/>
    </w:pPr>
  </w:style>
  <w:style w:type="paragraph" w:customStyle="1" w:styleId="TableParagraph">
    <w:name w:val="Table Paragraph"/>
    <w:basedOn w:val="a"/>
    <w:uiPriority w:val="1"/>
    <w:qFormat/>
    <w:pPr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614" w:hanging="31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0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2" w:hanging="360"/>
    </w:pPr>
  </w:style>
  <w:style w:type="paragraph" w:customStyle="1" w:styleId="TableParagraph">
    <w:name w:val="Table Paragraph"/>
    <w:basedOn w:val="a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8165</Characters>
  <Application>Microsoft Office Word</Application>
  <DocSecurity>0</DocSecurity>
  <Lines>68</Lines>
  <Paragraphs>19</Paragraphs>
  <ScaleCrop>false</ScaleCrop>
  <Company>diakov.net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Marova_Nana</dc:creator>
  <cp:lastModifiedBy>RePack by Diakov</cp:lastModifiedBy>
  <cp:revision>2</cp:revision>
  <dcterms:created xsi:type="dcterms:W3CDTF">2024-06-04T06:12:00Z</dcterms:created>
  <dcterms:modified xsi:type="dcterms:W3CDTF">2024-06-04T06:16:00Z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2016</vt:lpwstr>
  </property>
</Properties>
</file>